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5" w:type="dxa"/>
        <w:tblLayout w:type="fixed"/>
        <w:tblLook w:val="0000"/>
      </w:tblPr>
      <w:tblGrid>
        <w:gridCol w:w="2898"/>
        <w:gridCol w:w="3711"/>
        <w:gridCol w:w="1154"/>
        <w:gridCol w:w="3235"/>
        <w:gridCol w:w="17"/>
      </w:tblGrid>
      <w:tr w:rsidR="00CC4C1D" w:rsidRPr="00411348" w:rsidTr="00416AC5">
        <w:trPr>
          <w:gridAfter w:val="1"/>
          <w:wAfter w:w="17" w:type="dxa"/>
          <w:trHeight w:val="1161"/>
        </w:trPr>
        <w:tc>
          <w:tcPr>
            <w:tcW w:w="776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4C1D" w:rsidRPr="00411348" w:rsidRDefault="00CC4C1D" w:rsidP="00416AC5">
            <w:pPr>
              <w:pStyle w:val="Heading1"/>
              <w:rPr>
                <w:b/>
                <w:sz w:val="24"/>
                <w:szCs w:val="24"/>
              </w:rPr>
            </w:pPr>
            <w:r w:rsidRPr="00411348">
              <w:rPr>
                <w:b/>
                <w:sz w:val="24"/>
                <w:szCs w:val="24"/>
              </w:rPr>
              <w:t>Science Lesson Plan</w:t>
            </w:r>
          </w:p>
          <w:p w:rsidR="00CC4C1D" w:rsidRPr="00411348" w:rsidRDefault="00CC4C1D" w:rsidP="00416AC5">
            <w:pPr>
              <w:jc w:val="center"/>
            </w:pPr>
            <w:r w:rsidRPr="00411348">
              <w:t>3</w:t>
            </w:r>
            <w:r w:rsidRPr="00411348">
              <w:rPr>
                <w:vertAlign w:val="superscript"/>
              </w:rPr>
              <w:t>rd</w:t>
            </w:r>
            <w:r w:rsidRPr="00411348">
              <w:t xml:space="preserve"> Quarter Week </w:t>
            </w:r>
            <w:r w:rsidR="00C46516">
              <w:t>5</w:t>
            </w:r>
          </w:p>
          <w:p w:rsidR="00CC4C1D" w:rsidRPr="00411348" w:rsidRDefault="00C46516" w:rsidP="00416AC5">
            <w:pPr>
              <w:jc w:val="center"/>
            </w:pPr>
            <w:r>
              <w:t>Life Cycle (Frog and Chicken)</w:t>
            </w:r>
          </w:p>
          <w:p w:rsidR="00CC4C1D" w:rsidRPr="00411348" w:rsidRDefault="00CC4C1D" w:rsidP="00416AC5">
            <w:pPr>
              <w:jc w:val="center"/>
            </w:pPr>
          </w:p>
        </w:tc>
        <w:tc>
          <w:tcPr>
            <w:tcW w:w="3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4C1D" w:rsidRPr="00411348" w:rsidRDefault="00CC4C1D" w:rsidP="00416AC5">
            <w:r w:rsidRPr="00411348">
              <w:rPr>
                <w:b/>
                <w:bCs/>
              </w:rPr>
              <w:t>Grade Level</w:t>
            </w:r>
            <w:r w:rsidR="00C46516">
              <w:t>: K</w:t>
            </w:r>
            <w:r w:rsidR="003B580C">
              <w:t>inder</w:t>
            </w:r>
          </w:p>
          <w:p w:rsidR="00CC4C1D" w:rsidRDefault="00CC4C1D" w:rsidP="00416AC5">
            <w:pPr>
              <w:rPr>
                <w:bCs/>
              </w:rPr>
            </w:pPr>
            <w:r w:rsidRPr="00411348">
              <w:rPr>
                <w:b/>
                <w:bCs/>
              </w:rPr>
              <w:t xml:space="preserve">Length of Lesson: </w:t>
            </w:r>
            <w:r>
              <w:rPr>
                <w:bCs/>
              </w:rPr>
              <w:t>5</w:t>
            </w:r>
            <w:r w:rsidRPr="00411348">
              <w:rPr>
                <w:bCs/>
              </w:rPr>
              <w:t xml:space="preserve"> days</w:t>
            </w:r>
          </w:p>
          <w:p w:rsidR="00CC4C1D" w:rsidRPr="00411348" w:rsidRDefault="00CC4C1D" w:rsidP="003B580C"/>
        </w:tc>
      </w:tr>
      <w:tr w:rsidR="00CC4C1D" w:rsidRPr="00411348" w:rsidTr="00416AC5">
        <w:trPr>
          <w:trHeight w:val="881"/>
        </w:trPr>
        <w:tc>
          <w:tcPr>
            <w:tcW w:w="1101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C1D" w:rsidRDefault="00CC4C1D" w:rsidP="00416AC5">
            <w:pPr>
              <w:pStyle w:val="Heading3"/>
              <w:rPr>
                <w:sz w:val="24"/>
                <w:szCs w:val="24"/>
              </w:rPr>
            </w:pPr>
            <w:r w:rsidRPr="00411348">
              <w:rPr>
                <w:sz w:val="24"/>
                <w:szCs w:val="24"/>
              </w:rPr>
              <w:t>Common Core Standards:</w:t>
            </w:r>
          </w:p>
          <w:p w:rsidR="001B170D" w:rsidRPr="001B170D" w:rsidRDefault="001B170D" w:rsidP="001B170D"/>
          <w:p w:rsidR="001B170D" w:rsidRPr="009B6B1D" w:rsidRDefault="001B170D" w:rsidP="001B17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B6B1D">
              <w:rPr>
                <w:rFonts w:cs="Calibri"/>
                <w:b/>
              </w:rPr>
              <w:t xml:space="preserve">K.RI.1 </w:t>
            </w:r>
            <w:r w:rsidRPr="00A522D1">
              <w:rPr>
                <w:rFonts w:cs="Calibri"/>
              </w:rPr>
              <w:t>With</w:t>
            </w:r>
            <w:r w:rsidRPr="009B6B1D">
              <w:rPr>
                <w:rFonts w:cs="Calibri"/>
              </w:rPr>
              <w:t xml:space="preserve"> prompting and support, ask</w:t>
            </w:r>
            <w:r>
              <w:rPr>
                <w:rFonts w:cs="Calibri"/>
              </w:rPr>
              <w:t xml:space="preserve"> and answer questions about key </w:t>
            </w:r>
            <w:r w:rsidRPr="009B6B1D">
              <w:rPr>
                <w:rFonts w:cs="Calibri"/>
              </w:rPr>
              <w:t xml:space="preserve">details in a text. </w:t>
            </w:r>
          </w:p>
          <w:p w:rsidR="001B170D" w:rsidRPr="009B6B1D" w:rsidRDefault="001B170D" w:rsidP="001B17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B6B1D">
              <w:rPr>
                <w:rFonts w:cs="Calibri"/>
                <w:b/>
              </w:rPr>
              <w:t xml:space="preserve">K.RI.2 </w:t>
            </w:r>
            <w:r w:rsidRPr="00A522D1">
              <w:rPr>
                <w:rFonts w:cs="Calibri"/>
              </w:rPr>
              <w:t>With</w:t>
            </w:r>
            <w:r w:rsidRPr="009B6B1D">
              <w:rPr>
                <w:rFonts w:cs="Calibri"/>
              </w:rPr>
              <w:t xml:space="preserve"> prompting and support, identify the main topic and retell key details of a text. </w:t>
            </w:r>
          </w:p>
          <w:p w:rsidR="001B170D" w:rsidRPr="009B6B1D" w:rsidRDefault="001B170D" w:rsidP="001B17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B6B1D">
              <w:rPr>
                <w:rFonts w:cs="Calibri"/>
                <w:b/>
              </w:rPr>
              <w:t xml:space="preserve">K.RI.3 </w:t>
            </w:r>
            <w:r w:rsidRPr="00A522D1">
              <w:rPr>
                <w:rFonts w:cs="Calibri"/>
              </w:rPr>
              <w:t>With</w:t>
            </w:r>
            <w:r w:rsidRPr="009B6B1D">
              <w:rPr>
                <w:rFonts w:cs="Calibri"/>
              </w:rPr>
              <w:t xml:space="preserve"> prompting and support, describe the connection between two individuals, events, ideas, or pieces of information in a text. </w:t>
            </w:r>
          </w:p>
          <w:p w:rsidR="001B170D" w:rsidRPr="009B6B1D" w:rsidRDefault="001B170D" w:rsidP="001B17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B6B1D">
              <w:rPr>
                <w:rFonts w:cs="Calibri"/>
                <w:b/>
              </w:rPr>
              <w:t xml:space="preserve">K.RI.4 </w:t>
            </w:r>
            <w:r w:rsidRPr="00A522D1">
              <w:rPr>
                <w:rFonts w:cs="Calibri"/>
              </w:rPr>
              <w:t>With</w:t>
            </w:r>
            <w:r w:rsidRPr="009B6B1D">
              <w:rPr>
                <w:rFonts w:cs="Calibri"/>
              </w:rPr>
              <w:t xml:space="preserve"> prompting and support, ask and answer questions about unknown words in a text. </w:t>
            </w:r>
          </w:p>
          <w:p w:rsidR="001B170D" w:rsidRPr="009B6B1D" w:rsidRDefault="001B170D" w:rsidP="001B17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B6B1D">
              <w:rPr>
                <w:rFonts w:cs="Calibri"/>
                <w:b/>
              </w:rPr>
              <w:t xml:space="preserve">K.RI.5 </w:t>
            </w:r>
            <w:r w:rsidRPr="00A522D1">
              <w:rPr>
                <w:rFonts w:cs="Calibri"/>
              </w:rPr>
              <w:t>Identify</w:t>
            </w:r>
            <w:r w:rsidRPr="009B6B1D">
              <w:rPr>
                <w:rFonts w:cs="Calibri"/>
              </w:rPr>
              <w:t xml:space="preserve"> the front cover, back cover, and title page of a book. </w:t>
            </w:r>
          </w:p>
          <w:p w:rsidR="001B170D" w:rsidRPr="009B6B1D" w:rsidRDefault="001B170D" w:rsidP="001B17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9B6B1D">
              <w:rPr>
                <w:rFonts w:cs="Calibri"/>
                <w:b/>
              </w:rPr>
              <w:t xml:space="preserve">K.RI.6 </w:t>
            </w:r>
            <w:r w:rsidRPr="00A522D1">
              <w:rPr>
                <w:rFonts w:cs="Calibri"/>
              </w:rPr>
              <w:t>Name</w:t>
            </w:r>
            <w:r w:rsidRPr="009B6B1D">
              <w:rPr>
                <w:rFonts w:cs="Calibri"/>
              </w:rPr>
              <w:t xml:space="preserve"> the author and illustrator of a text and define the role of each in presenting the ideas or information in a text. </w:t>
            </w:r>
          </w:p>
          <w:p w:rsidR="00CC4C1D" w:rsidRDefault="001B170D" w:rsidP="001B170D">
            <w:pPr>
              <w:rPr>
                <w:rFonts w:cs="Calibri"/>
              </w:rPr>
            </w:pPr>
            <w:r w:rsidRPr="009B6B1D">
              <w:rPr>
                <w:rFonts w:cs="Calibri"/>
                <w:b/>
              </w:rPr>
              <w:t>K.W.8</w:t>
            </w:r>
            <w:r w:rsidRPr="009B6B1D">
              <w:rPr>
                <w:rFonts w:cs="Calibri"/>
              </w:rPr>
              <w:t xml:space="preserve"> With guidance and support from adults, recall information from experiences or gather information from provided sources to answer a question.</w:t>
            </w:r>
          </w:p>
          <w:p w:rsidR="001B170D" w:rsidRPr="00411348" w:rsidRDefault="001B170D" w:rsidP="001B170D"/>
          <w:p w:rsidR="00CC4C1D" w:rsidRDefault="00CC4C1D" w:rsidP="00416AC5">
            <w:pPr>
              <w:rPr>
                <w:b/>
              </w:rPr>
            </w:pPr>
            <w:r w:rsidRPr="00411348">
              <w:rPr>
                <w:b/>
              </w:rPr>
              <w:t xml:space="preserve">GDOE Standards: </w:t>
            </w:r>
          </w:p>
          <w:p w:rsidR="001B170D" w:rsidRDefault="001B170D" w:rsidP="00416AC5">
            <w:pPr>
              <w:rPr>
                <w:b/>
              </w:rPr>
            </w:pPr>
          </w:p>
          <w:p w:rsidR="001B170D" w:rsidRDefault="001B170D" w:rsidP="001B170D">
            <w:r w:rsidRPr="005C085B">
              <w:rPr>
                <w:b/>
              </w:rPr>
              <w:t>K.</w:t>
            </w:r>
            <w:r>
              <w:rPr>
                <w:b/>
              </w:rPr>
              <w:t xml:space="preserve">1.1 </w:t>
            </w:r>
            <w:r>
              <w:t>Raise questions about the natural world.</w:t>
            </w:r>
          </w:p>
          <w:p w:rsidR="001B170D" w:rsidRPr="009B6B1D" w:rsidRDefault="001B170D" w:rsidP="001B170D"/>
          <w:p w:rsidR="001B170D" w:rsidRDefault="001B170D" w:rsidP="001B170D">
            <w:r>
              <w:rPr>
                <w:b/>
              </w:rPr>
              <w:t>K.2</w:t>
            </w:r>
            <w:r w:rsidRPr="001D0403">
              <w:rPr>
                <w:b/>
              </w:rPr>
              <w:t>.1</w:t>
            </w:r>
            <w:r>
              <w:t xml:space="preserve"> Observe and give examples of plants and animals identifying how they are alike and how they are different in how they look and in the things they can do.</w:t>
            </w:r>
          </w:p>
          <w:p w:rsidR="001B170D" w:rsidRDefault="001B170D" w:rsidP="00416AC5">
            <w:pPr>
              <w:rPr>
                <w:b/>
              </w:rPr>
            </w:pPr>
          </w:p>
          <w:p w:rsidR="001B170D" w:rsidRPr="00411348" w:rsidRDefault="001B170D" w:rsidP="00416AC5">
            <w:pPr>
              <w:rPr>
                <w:b/>
              </w:rPr>
            </w:pPr>
            <w:r>
              <w:rPr>
                <w:b/>
              </w:rPr>
              <w:t xml:space="preserve">K.2.2 </w:t>
            </w:r>
            <w:r>
              <w:t>Describe how babies, or young, are similar to their parents.</w:t>
            </w:r>
          </w:p>
          <w:p w:rsidR="00CC4C1D" w:rsidRPr="00411348" w:rsidRDefault="00CC4C1D" w:rsidP="00416AC5"/>
        </w:tc>
      </w:tr>
      <w:tr w:rsidR="00CC4C1D" w:rsidRPr="00411348" w:rsidTr="00416AC5">
        <w:trPr>
          <w:trHeight w:val="2519"/>
        </w:trPr>
        <w:tc>
          <w:tcPr>
            <w:tcW w:w="2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C1D" w:rsidRPr="00411348" w:rsidRDefault="00CC4C1D" w:rsidP="00416AC5">
            <w:pPr>
              <w:rPr>
                <w:b/>
              </w:rPr>
            </w:pPr>
            <w:r w:rsidRPr="00411348">
              <w:rPr>
                <w:b/>
              </w:rPr>
              <w:t>Core Instructional Strategies:</w:t>
            </w:r>
          </w:p>
          <w:p w:rsidR="00CC4C1D" w:rsidRPr="00411348" w:rsidRDefault="00CC4C1D" w:rsidP="00416AC5">
            <w:r w:rsidRPr="00411348">
              <w:t>_</w:t>
            </w:r>
            <w:r w:rsidRPr="00411348">
              <w:rPr>
                <w:u w:val="single"/>
              </w:rPr>
              <w:t xml:space="preserve"> X</w:t>
            </w:r>
            <w:r w:rsidRPr="00411348">
              <w:t>_ Collaborative Group work</w:t>
            </w:r>
          </w:p>
          <w:p w:rsidR="00CC4C1D" w:rsidRPr="00411348" w:rsidRDefault="00CC4C1D" w:rsidP="00416AC5">
            <w:r w:rsidRPr="00411348">
              <w:rPr>
                <w:u w:val="single"/>
              </w:rPr>
              <w:t xml:space="preserve">        </w:t>
            </w:r>
            <w:r w:rsidRPr="00411348">
              <w:t xml:space="preserve"> Writing to Learn</w:t>
            </w:r>
          </w:p>
          <w:p w:rsidR="00CC4C1D" w:rsidRPr="00411348" w:rsidRDefault="00CC4C1D" w:rsidP="00416AC5">
            <w:r w:rsidRPr="00411348">
              <w:t>____ Literacy Groups</w:t>
            </w:r>
          </w:p>
          <w:p w:rsidR="00CC4C1D" w:rsidRPr="00411348" w:rsidRDefault="00CC4C1D" w:rsidP="00416AC5">
            <w:r w:rsidRPr="00411348">
              <w:t>_</w:t>
            </w:r>
            <w:r w:rsidRPr="00411348">
              <w:rPr>
                <w:u w:val="single"/>
              </w:rPr>
              <w:t>X</w:t>
            </w:r>
            <w:r w:rsidRPr="00411348">
              <w:t>_ Questioning</w:t>
            </w:r>
          </w:p>
          <w:p w:rsidR="00CC4C1D" w:rsidRPr="00411348" w:rsidRDefault="00CC4C1D" w:rsidP="00416AC5">
            <w:r w:rsidRPr="00411348">
              <w:t>____ Scaffolding</w:t>
            </w:r>
          </w:p>
          <w:p w:rsidR="00CC4C1D" w:rsidRPr="00411348" w:rsidRDefault="00CC4C1D" w:rsidP="00416AC5">
            <w:r w:rsidRPr="00411348">
              <w:rPr>
                <w:u w:val="single"/>
              </w:rPr>
              <w:t xml:space="preserve">   X   </w:t>
            </w:r>
            <w:r w:rsidRPr="00411348">
              <w:t>Classroom Talk</w:t>
            </w:r>
          </w:p>
          <w:p w:rsidR="00CC4C1D" w:rsidRPr="00411348" w:rsidRDefault="00CC4C1D" w:rsidP="00416AC5">
            <w:r w:rsidRPr="00411348">
              <w:t>____ Other</w:t>
            </w:r>
          </w:p>
          <w:p w:rsidR="00CC4C1D" w:rsidRPr="00411348" w:rsidRDefault="00CC4C1D" w:rsidP="00416AC5">
            <w:pPr>
              <w:rPr>
                <w:b/>
              </w:rPr>
            </w:pPr>
            <w:r w:rsidRPr="00411348">
              <w:rPr>
                <w:b/>
              </w:rPr>
              <w:t>Level of Knowledge:</w:t>
            </w:r>
          </w:p>
          <w:p w:rsidR="00CC4C1D" w:rsidRPr="00411348" w:rsidRDefault="00CC4C1D" w:rsidP="00416AC5">
            <w:pPr>
              <w:rPr>
                <w:b/>
              </w:rPr>
            </w:pPr>
            <w:r w:rsidRPr="00411348">
              <w:rPr>
                <w:u w:val="single"/>
              </w:rPr>
              <w:t xml:space="preserve">   X  </w:t>
            </w:r>
            <w:r w:rsidRPr="00411348">
              <w:t xml:space="preserve"> Knowledge</w:t>
            </w:r>
          </w:p>
          <w:p w:rsidR="00CC4C1D" w:rsidRPr="00411348" w:rsidRDefault="00F901BA" w:rsidP="00416AC5">
            <w:r w:rsidRPr="004C1451">
              <w:rPr>
                <w:u w:val="single"/>
              </w:rPr>
              <w:t>_ X</w:t>
            </w:r>
            <w:r w:rsidR="00CC4C1D" w:rsidRPr="004C1451">
              <w:rPr>
                <w:u w:val="single"/>
              </w:rPr>
              <w:t>_</w:t>
            </w:r>
            <w:r w:rsidR="00CC4C1D" w:rsidRPr="00411348">
              <w:t xml:space="preserve"> Comprehension</w:t>
            </w:r>
          </w:p>
          <w:p w:rsidR="00CC4C1D" w:rsidRPr="00411348" w:rsidRDefault="00CC4C1D" w:rsidP="00416AC5">
            <w:r w:rsidRPr="00411348">
              <w:rPr>
                <w:u w:val="single"/>
              </w:rPr>
              <w:t xml:space="preserve">   X   </w:t>
            </w:r>
            <w:r w:rsidRPr="00411348">
              <w:t xml:space="preserve"> Application</w:t>
            </w:r>
            <w:bookmarkStart w:id="0" w:name="_GoBack"/>
            <w:bookmarkEnd w:id="0"/>
          </w:p>
          <w:p w:rsidR="00CC4C1D" w:rsidRPr="00411348" w:rsidRDefault="00CC4C1D" w:rsidP="00416AC5">
            <w:r w:rsidRPr="00411348">
              <w:rPr>
                <w:u w:val="single"/>
              </w:rPr>
              <w:t xml:space="preserve">   X   </w:t>
            </w:r>
            <w:r w:rsidRPr="00411348">
              <w:t xml:space="preserve"> Analysis</w:t>
            </w:r>
          </w:p>
          <w:p w:rsidR="00CC4C1D" w:rsidRPr="00411348" w:rsidRDefault="00CC4C1D" w:rsidP="00416AC5">
            <w:r w:rsidRPr="00411348">
              <w:t>____ Synthesis</w:t>
            </w:r>
          </w:p>
          <w:p w:rsidR="00CC4C1D" w:rsidRPr="00411348" w:rsidRDefault="00CC4C1D" w:rsidP="00416AC5">
            <w:r w:rsidRPr="00411348">
              <w:t>____ Evaluation</w:t>
            </w:r>
          </w:p>
        </w:tc>
        <w:tc>
          <w:tcPr>
            <w:tcW w:w="37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C1D" w:rsidRPr="00411348" w:rsidRDefault="00CC4C1D" w:rsidP="00416AC5">
            <w:pPr>
              <w:pStyle w:val="Heading2"/>
              <w:rPr>
                <w:sz w:val="24"/>
                <w:szCs w:val="24"/>
              </w:rPr>
            </w:pPr>
            <w:r w:rsidRPr="00411348">
              <w:rPr>
                <w:sz w:val="24"/>
                <w:szCs w:val="24"/>
              </w:rPr>
              <w:t>Anticipatory Set:</w:t>
            </w:r>
          </w:p>
          <w:p w:rsidR="00CC4C1D" w:rsidRDefault="00A125FE" w:rsidP="00416AC5">
            <w:pPr>
              <w:pStyle w:val="ListParagraph"/>
              <w:numPr>
                <w:ilvl w:val="0"/>
                <w:numId w:val="4"/>
              </w:numPr>
            </w:pPr>
            <w:r>
              <w:t xml:space="preserve"> Read the book, </w:t>
            </w:r>
            <w:r w:rsidR="0067729D">
              <w:t xml:space="preserve">“Frogs” by Gail Gibbons. </w:t>
            </w:r>
          </w:p>
          <w:p w:rsidR="00CC4C1D" w:rsidRPr="00411348" w:rsidRDefault="00CC4C1D" w:rsidP="00CC4C1D">
            <w:pPr>
              <w:pStyle w:val="ListParagraph"/>
              <w:numPr>
                <w:ilvl w:val="0"/>
                <w:numId w:val="4"/>
              </w:numPr>
            </w:pPr>
            <w:r>
              <w:t xml:space="preserve">Review </w:t>
            </w:r>
            <w:r w:rsidR="0067729D">
              <w:t xml:space="preserve">the events in the story and talk about the featured animal, the frog. Ask the students what they know about frogs. </w:t>
            </w:r>
          </w:p>
          <w:p w:rsidR="00CC4C1D" w:rsidRPr="00411348" w:rsidRDefault="00CC4C1D" w:rsidP="00416AC5"/>
          <w:p w:rsidR="00CC4C1D" w:rsidRPr="00411348" w:rsidRDefault="00CC4C1D" w:rsidP="00416AC5"/>
          <w:p w:rsidR="00CC4C1D" w:rsidRPr="00411348" w:rsidRDefault="00CC4C1D" w:rsidP="00416AC5"/>
        </w:tc>
        <w:tc>
          <w:tcPr>
            <w:tcW w:w="44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C1D" w:rsidRPr="00411348" w:rsidRDefault="00CC4C1D" w:rsidP="00416AC5">
            <w:pPr>
              <w:pStyle w:val="Heading3"/>
              <w:rPr>
                <w:b w:val="0"/>
                <w:sz w:val="24"/>
                <w:szCs w:val="24"/>
              </w:rPr>
            </w:pPr>
            <w:r w:rsidRPr="00411348">
              <w:rPr>
                <w:sz w:val="24"/>
                <w:szCs w:val="24"/>
              </w:rPr>
              <w:t xml:space="preserve">Lesson Objectives: </w:t>
            </w:r>
            <w:r w:rsidRPr="00411348">
              <w:rPr>
                <w:b w:val="0"/>
                <w:sz w:val="24"/>
                <w:szCs w:val="24"/>
              </w:rPr>
              <w:t>(Students will be able to…)</w:t>
            </w:r>
          </w:p>
          <w:p w:rsidR="00CC4C1D" w:rsidRPr="00411348" w:rsidRDefault="00CC4C1D" w:rsidP="00416AC5">
            <w:pPr>
              <w:ind w:left="720"/>
            </w:pPr>
          </w:p>
          <w:p w:rsidR="00CC4C1D" w:rsidRPr="00411348" w:rsidRDefault="00CC4C1D" w:rsidP="00416AC5">
            <w:pPr>
              <w:numPr>
                <w:ilvl w:val="0"/>
                <w:numId w:val="1"/>
              </w:numPr>
            </w:pPr>
            <w:r w:rsidRPr="00411348">
              <w:t xml:space="preserve">SWBAT identify </w:t>
            </w:r>
            <w:r w:rsidR="001B170D">
              <w:t xml:space="preserve">frog and chicken </w:t>
            </w:r>
            <w:r w:rsidRPr="00411348">
              <w:t xml:space="preserve">with 100% accuracy.  </w:t>
            </w:r>
          </w:p>
          <w:p w:rsidR="00CC4C1D" w:rsidRPr="00411348" w:rsidRDefault="00CC4C1D" w:rsidP="00416AC5">
            <w:pPr>
              <w:numPr>
                <w:ilvl w:val="0"/>
                <w:numId w:val="1"/>
              </w:numPr>
            </w:pPr>
            <w:r w:rsidRPr="00411348">
              <w:t>SWBAT match an adult animal to their offspring with 90% accuracy.</w:t>
            </w:r>
          </w:p>
          <w:p w:rsidR="00CC4C1D" w:rsidRPr="00411348" w:rsidRDefault="00CC4C1D" w:rsidP="00416AC5">
            <w:pPr>
              <w:numPr>
                <w:ilvl w:val="0"/>
                <w:numId w:val="1"/>
              </w:numPr>
            </w:pPr>
            <w:r w:rsidRPr="00411348">
              <w:t xml:space="preserve">SWBAT distinguish </w:t>
            </w:r>
            <w:r w:rsidR="001B170D">
              <w:t>the life cycle of a frog and chicken with 9</w:t>
            </w:r>
            <w:r w:rsidRPr="00411348">
              <w:t>0% accuracy.</w:t>
            </w:r>
          </w:p>
          <w:p w:rsidR="00CC4C1D" w:rsidRPr="00411348" w:rsidRDefault="00CC4C1D" w:rsidP="00416AC5">
            <w:pPr>
              <w:numPr>
                <w:ilvl w:val="0"/>
                <w:numId w:val="1"/>
              </w:numPr>
            </w:pPr>
            <w:r w:rsidRPr="00411348">
              <w:t>SWB</w:t>
            </w:r>
            <w:r>
              <w:t>A</w:t>
            </w:r>
            <w:r w:rsidRPr="00411348">
              <w:t xml:space="preserve">T </w:t>
            </w:r>
            <w:r>
              <w:t>distinguish</w:t>
            </w:r>
            <w:r w:rsidRPr="00411348">
              <w:t xml:space="preserve"> </w:t>
            </w:r>
            <w:r w:rsidR="001B170D">
              <w:t xml:space="preserve">frog and chicken’s </w:t>
            </w:r>
            <w:r w:rsidRPr="00411348">
              <w:t>habitat with 90% accuracy.</w:t>
            </w:r>
          </w:p>
          <w:p w:rsidR="00CC4C1D" w:rsidRPr="00411348" w:rsidRDefault="00CC4C1D" w:rsidP="00416AC5">
            <w:pPr>
              <w:ind w:left="720"/>
            </w:pPr>
          </w:p>
        </w:tc>
      </w:tr>
      <w:tr w:rsidR="00CC4C1D" w:rsidRPr="00411348" w:rsidTr="00416AC5">
        <w:trPr>
          <w:trHeight w:val="2880"/>
        </w:trPr>
        <w:tc>
          <w:tcPr>
            <w:tcW w:w="2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C1D" w:rsidRPr="00411348" w:rsidRDefault="00CC4C1D" w:rsidP="00416AC5">
            <w:pPr>
              <w:pStyle w:val="Heading4"/>
              <w:jc w:val="left"/>
              <w:rPr>
                <w:szCs w:val="24"/>
              </w:rPr>
            </w:pPr>
            <w:r w:rsidRPr="00411348">
              <w:rPr>
                <w:szCs w:val="24"/>
              </w:rPr>
              <w:lastRenderedPageBreak/>
              <w:t xml:space="preserve">Materials and Resources: </w:t>
            </w:r>
          </w:p>
          <w:p w:rsidR="00CC4C1D" w:rsidRPr="00411348" w:rsidRDefault="00CC4C1D" w:rsidP="00416AC5">
            <w:r w:rsidRPr="00C26096">
              <w:t>crayons, pictures, paper</w:t>
            </w:r>
            <w:r>
              <w:t>, worksheets, glue scisso</w:t>
            </w:r>
            <w:r w:rsidR="00A125FE">
              <w:t xml:space="preserve">rs,  pictures of frog and chicken’s life cycles. </w:t>
            </w:r>
          </w:p>
          <w:p w:rsidR="00CC4C1D" w:rsidRPr="00411348" w:rsidRDefault="00CC4C1D" w:rsidP="00416AC5"/>
          <w:p w:rsidR="00CC4C1D" w:rsidRPr="00411348" w:rsidRDefault="00CC4C1D" w:rsidP="00416AC5">
            <w:pPr>
              <w:rPr>
                <w:b/>
                <w:u w:val="single"/>
              </w:rPr>
            </w:pPr>
            <w:r w:rsidRPr="00411348">
              <w:rPr>
                <w:b/>
                <w:u w:val="single"/>
              </w:rPr>
              <w:t>Media</w:t>
            </w:r>
          </w:p>
          <w:p w:rsidR="00CC4C1D" w:rsidRPr="00411348" w:rsidRDefault="00CC4C1D" w:rsidP="00416AC5">
            <w:r w:rsidRPr="00411348">
              <w:t xml:space="preserve">-Video </w:t>
            </w:r>
          </w:p>
          <w:p w:rsidR="00CC4C1D" w:rsidRPr="00411348" w:rsidRDefault="00CC4C1D" w:rsidP="00416AC5">
            <w:r w:rsidRPr="00411348">
              <w:t>-Projector</w:t>
            </w:r>
          </w:p>
          <w:p w:rsidR="00CC4C1D" w:rsidRPr="00411348" w:rsidRDefault="00CC4C1D" w:rsidP="00416AC5">
            <w:r w:rsidRPr="00411348">
              <w:t>-Computer</w:t>
            </w:r>
          </w:p>
          <w:p w:rsidR="00CC4C1D" w:rsidRPr="00411348" w:rsidRDefault="00CC4C1D" w:rsidP="00416AC5">
            <w:r w:rsidRPr="00411348">
              <w:t>-Speakers</w:t>
            </w:r>
          </w:p>
          <w:p w:rsidR="00CC4C1D" w:rsidRPr="00411348" w:rsidRDefault="00CC4C1D" w:rsidP="00416AC5">
            <w:r w:rsidRPr="00411348">
              <w:t xml:space="preserve">-Ipad mini </w:t>
            </w:r>
          </w:p>
        </w:tc>
        <w:tc>
          <w:tcPr>
            <w:tcW w:w="811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C1D" w:rsidRPr="00411348" w:rsidRDefault="00CC4C1D" w:rsidP="00416AC5">
            <w:pPr>
              <w:pStyle w:val="Heading2"/>
              <w:jc w:val="left"/>
              <w:rPr>
                <w:sz w:val="24"/>
                <w:szCs w:val="24"/>
              </w:rPr>
            </w:pPr>
            <w:r w:rsidRPr="00411348">
              <w:rPr>
                <w:sz w:val="24"/>
                <w:szCs w:val="24"/>
              </w:rPr>
              <w:t>Procedures:</w:t>
            </w:r>
          </w:p>
          <w:p w:rsidR="00CC4C1D" w:rsidRPr="00411348" w:rsidRDefault="00CC4C1D" w:rsidP="00416AC5"/>
          <w:p w:rsidR="00CC4C1D" w:rsidRDefault="00CC4C1D" w:rsidP="00416AC5">
            <w:pPr>
              <w:rPr>
                <w:b/>
              </w:rPr>
            </w:pPr>
            <w:r w:rsidRPr="00411348">
              <w:rPr>
                <w:b/>
              </w:rPr>
              <w:t xml:space="preserve">Day 1: </w:t>
            </w:r>
            <w:r w:rsidR="0067729D">
              <w:rPr>
                <w:b/>
              </w:rPr>
              <w:t>Introduction</w:t>
            </w:r>
            <w:r w:rsidR="00B53EBD">
              <w:rPr>
                <w:b/>
              </w:rPr>
              <w:t xml:space="preserve"> Frog’s Life Cycle </w:t>
            </w:r>
            <w:r w:rsidR="0067729D">
              <w:rPr>
                <w:b/>
              </w:rPr>
              <w:t xml:space="preserve">(30 minutes) </w:t>
            </w:r>
          </w:p>
          <w:p w:rsidR="00CC4C1D" w:rsidRPr="00B53EBD" w:rsidRDefault="0067729D" w:rsidP="00CC4C1D">
            <w:pPr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>
              <w:t>Using the Sc</w:t>
            </w:r>
            <w:r w:rsidR="00B53EBD">
              <w:t>ience Big Book (</w:t>
            </w:r>
            <w:r>
              <w:t>page 40-42</w:t>
            </w:r>
            <w:r w:rsidR="00B53EBD">
              <w:t>)</w:t>
            </w:r>
            <w:r>
              <w:t xml:space="preserve">. </w:t>
            </w:r>
            <w:r w:rsidR="00B53EBD">
              <w:t xml:space="preserve">Point out the pictures of the frog’s life cycle. </w:t>
            </w:r>
          </w:p>
          <w:p w:rsidR="00B53EBD" w:rsidRPr="0067729D" w:rsidRDefault="00B53EBD" w:rsidP="00B53EBD">
            <w:pPr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>
              <w:t xml:space="preserve">Then, show the short clip of the frog’s life cycle </w:t>
            </w:r>
            <w:hyperlink r:id="rId5" w:history="1">
              <w:r w:rsidRPr="003064D8">
                <w:rPr>
                  <w:rStyle w:val="Hyperlink"/>
                </w:rPr>
                <w:t>http://www.youtube.com/watch?v=EDrKq-SE0G0</w:t>
              </w:r>
            </w:hyperlink>
            <w:r>
              <w:t xml:space="preserve">. </w:t>
            </w:r>
          </w:p>
          <w:p w:rsidR="00B53EBD" w:rsidRPr="00B53EBD" w:rsidRDefault="00B53EBD" w:rsidP="00B53EBD">
            <w:pPr>
              <w:pStyle w:val="ListParagraph"/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>
              <w:t>After watching the video</w:t>
            </w:r>
            <w:r w:rsidR="0067729D">
              <w:t>, discuss the sequence of events that must occur before a frog develops.</w:t>
            </w:r>
            <w:r>
              <w:t xml:space="preserve"> F</w:t>
            </w:r>
            <w:r w:rsidR="0067729D">
              <w:t>irst</w:t>
            </w:r>
            <w:r>
              <w:t xml:space="preserve">, </w:t>
            </w:r>
            <w:r w:rsidR="0067729D">
              <w:t>there are tiny eggs that cling together in the water. Begin</w:t>
            </w:r>
            <w:r>
              <w:t xml:space="preserve"> to make a list on the </w:t>
            </w:r>
            <w:r w:rsidR="0067729D">
              <w:t>board (1. Tiny eggs are in the pond). Ask students what happens next. Prompt students when necessary, and continue to write the seq</w:t>
            </w:r>
            <w:r>
              <w:t xml:space="preserve">uence of events on the </w:t>
            </w:r>
            <w:r w:rsidR="0067729D">
              <w:t xml:space="preserve">board (2. Tadpoles come out of the eggs and they swim in the pond, 3. The tadpole grows legs and lungs, 4. The tadpole changes into a frog). </w:t>
            </w:r>
          </w:p>
          <w:p w:rsidR="00CC4C1D" w:rsidRPr="00411348" w:rsidRDefault="00CC4C1D" w:rsidP="00416AC5">
            <w:pPr>
              <w:ind w:left="1080"/>
            </w:pPr>
          </w:p>
          <w:p w:rsidR="00CC4C1D" w:rsidRPr="00411348" w:rsidRDefault="00CC4C1D" w:rsidP="0067729D">
            <w:pPr>
              <w:rPr>
                <w:b/>
              </w:rPr>
            </w:pPr>
            <w:r w:rsidRPr="00411348">
              <w:rPr>
                <w:b/>
              </w:rPr>
              <w:t xml:space="preserve">Day 2:  </w:t>
            </w:r>
            <w:r w:rsidR="00B53EBD">
              <w:rPr>
                <w:b/>
              </w:rPr>
              <w:t>Worksheet Frog’s Life Cycle (30 minutes)</w:t>
            </w:r>
          </w:p>
          <w:p w:rsidR="00B53EBD" w:rsidRPr="00B53EBD" w:rsidRDefault="00B53EBD" w:rsidP="00B53EBD">
            <w:pPr>
              <w:pStyle w:val="ListParagraph"/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Review the different stages of the frog’s life cycle. </w:t>
            </w:r>
          </w:p>
          <w:p w:rsidR="00B53EBD" w:rsidRPr="00B53EBD" w:rsidRDefault="00B53EBD" w:rsidP="00B53EBD">
            <w:pPr>
              <w:pStyle w:val="ListParagraph"/>
              <w:numPr>
                <w:ilvl w:val="0"/>
                <w:numId w:val="3"/>
              </w:numPr>
              <w:rPr>
                <w:color w:val="000000"/>
                <w:shd w:val="clear" w:color="auto" w:fill="FFFFFF"/>
              </w:rPr>
            </w:pPr>
            <w:r>
              <w:t>Students will complete a worksheet. They will cut and paste the pictures of the life cycle of a frog into the correct order.</w:t>
            </w:r>
          </w:p>
          <w:p w:rsidR="00CC4C1D" w:rsidRPr="00411348" w:rsidRDefault="00CC4C1D" w:rsidP="00416AC5">
            <w:pPr>
              <w:ind w:left="720"/>
              <w:rPr>
                <w:b/>
              </w:rPr>
            </w:pPr>
          </w:p>
          <w:p w:rsidR="00CC4C1D" w:rsidRPr="008820C2" w:rsidRDefault="00CC4C1D" w:rsidP="00416AC5">
            <w:pPr>
              <w:rPr>
                <w:b/>
              </w:rPr>
            </w:pPr>
            <w:r w:rsidRPr="00411348">
              <w:rPr>
                <w:b/>
              </w:rPr>
              <w:t xml:space="preserve">Day 3: </w:t>
            </w:r>
            <w:r w:rsidR="00B53EBD">
              <w:rPr>
                <w:b/>
              </w:rPr>
              <w:t xml:space="preserve">Introduction Chicken’s Life Cycle (30 minutes) </w:t>
            </w:r>
            <w:r w:rsidR="002E23BF">
              <w:rPr>
                <w:b/>
              </w:rPr>
              <w:t xml:space="preserve">          </w:t>
            </w:r>
          </w:p>
          <w:p w:rsidR="002E23BF" w:rsidRPr="002E23BF" w:rsidRDefault="002E23BF" w:rsidP="00CC4C1D">
            <w:pPr>
              <w:numPr>
                <w:ilvl w:val="0"/>
                <w:numId w:val="3"/>
              </w:numPr>
              <w:rPr>
                <w:b/>
              </w:rPr>
            </w:pPr>
            <w:r>
              <w:t xml:space="preserve">Read "Five Little Chicks" by Nancy Tafuri. </w:t>
            </w:r>
          </w:p>
          <w:p w:rsidR="00CC4C1D" w:rsidRPr="008820C2" w:rsidRDefault="002E23BF" w:rsidP="00CC4C1D">
            <w:pPr>
              <w:numPr>
                <w:ilvl w:val="0"/>
                <w:numId w:val="3"/>
              </w:numPr>
              <w:rPr>
                <w:b/>
              </w:rPr>
            </w:pPr>
            <w:r>
              <w:t xml:space="preserve">Discuss what the story is about. Check for comprehension. </w:t>
            </w:r>
          </w:p>
          <w:p w:rsidR="00CC4C1D" w:rsidRDefault="002E23BF" w:rsidP="00CC4C1D">
            <w:pPr>
              <w:numPr>
                <w:ilvl w:val="1"/>
                <w:numId w:val="3"/>
              </w:numPr>
            </w:pPr>
            <w:r>
              <w:t xml:space="preserve">Where do chicken’s live? </w:t>
            </w:r>
          </w:p>
          <w:p w:rsidR="002E23BF" w:rsidRDefault="002E23BF" w:rsidP="00CC4C1D">
            <w:pPr>
              <w:numPr>
                <w:ilvl w:val="1"/>
                <w:numId w:val="3"/>
              </w:numPr>
            </w:pPr>
            <w:r>
              <w:t xml:space="preserve">Where do chicks come from? </w:t>
            </w:r>
          </w:p>
          <w:p w:rsidR="002E23BF" w:rsidRDefault="002E23BF" w:rsidP="00CC4C1D">
            <w:pPr>
              <w:numPr>
                <w:ilvl w:val="1"/>
                <w:numId w:val="3"/>
              </w:numPr>
            </w:pPr>
            <w:r>
              <w:t xml:space="preserve">How do they grow? </w:t>
            </w:r>
          </w:p>
          <w:p w:rsidR="00CC4C1D" w:rsidRPr="002E23BF" w:rsidRDefault="002E23BF" w:rsidP="00416AC5">
            <w:pPr>
              <w:numPr>
                <w:ilvl w:val="1"/>
                <w:numId w:val="3"/>
              </w:numPr>
              <w:rPr>
                <w:b/>
              </w:rPr>
            </w:pPr>
            <w:r>
              <w:t xml:space="preserve">What do chickens eat? </w:t>
            </w:r>
          </w:p>
          <w:p w:rsidR="00CC4C1D" w:rsidRDefault="00CC4C1D" w:rsidP="00416AC5">
            <w:pPr>
              <w:rPr>
                <w:b/>
              </w:rPr>
            </w:pPr>
          </w:p>
          <w:p w:rsidR="00CC4C1D" w:rsidRDefault="00CC4C1D" w:rsidP="00416AC5">
            <w:pPr>
              <w:rPr>
                <w:b/>
              </w:rPr>
            </w:pPr>
            <w:r w:rsidRPr="00411348">
              <w:rPr>
                <w:b/>
              </w:rPr>
              <w:t xml:space="preserve">Day 4: </w:t>
            </w:r>
            <w:r w:rsidR="002E23BF">
              <w:rPr>
                <w:b/>
              </w:rPr>
              <w:t>Life Cycle of a Chicken Craft (45 minutes)</w:t>
            </w:r>
          </w:p>
          <w:p w:rsidR="002E23BF" w:rsidRPr="002E23BF" w:rsidRDefault="002E23BF" w:rsidP="002E23B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Review the life cycle of a chicken. </w:t>
            </w:r>
          </w:p>
          <w:p w:rsidR="002E23BF" w:rsidRPr="002E23BF" w:rsidRDefault="002E23BF" w:rsidP="002E23B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Create a poster of its life cycle. </w:t>
            </w:r>
          </w:p>
          <w:p w:rsidR="002E23BF" w:rsidRPr="00E6199D" w:rsidRDefault="002E23BF" w:rsidP="00E6199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Cut an egg shape out of a piece of a construction paper. </w:t>
            </w:r>
          </w:p>
          <w:p w:rsidR="00E6199D" w:rsidRPr="00E6199D" w:rsidRDefault="00E6199D" w:rsidP="00E6199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Print out a little rectangle label from the computer, "Life Cycle of a Chicken" and glue it to the center of the construction paper. </w:t>
            </w:r>
          </w:p>
          <w:p w:rsidR="002E23BF" w:rsidRPr="00E6199D" w:rsidRDefault="00E6199D" w:rsidP="00E6199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For the first part, create a nest using shredded pieces of a lunch sack or brown paper. Add an egg (oval shaped white paper) onto the nest. </w:t>
            </w:r>
          </w:p>
          <w:p w:rsidR="00E6199D" w:rsidRPr="00E6199D" w:rsidRDefault="00E6199D" w:rsidP="00E6199D">
            <w:pPr>
              <w:pStyle w:val="ListParagraph"/>
              <w:numPr>
                <w:ilvl w:val="0"/>
                <w:numId w:val="7"/>
              </w:numPr>
            </w:pPr>
            <w:r>
              <w:t xml:space="preserve">For the next part, cut </w:t>
            </w:r>
            <w:r w:rsidRPr="00E6199D">
              <w:t xml:space="preserve">a larger egg out of </w:t>
            </w:r>
            <w:r>
              <w:t xml:space="preserve">white </w:t>
            </w:r>
            <w:r w:rsidR="00F901BA">
              <w:t>paper and glue it to the construction paper. Dra</w:t>
            </w:r>
            <w:r w:rsidRPr="00E6199D">
              <w:t>w a jagged edge circle on the egg to represent the egg hatch</w:t>
            </w:r>
            <w:r w:rsidR="00F901BA">
              <w:t>ing. Then, have the students color the inside yellow. Add wiggly</w:t>
            </w:r>
            <w:r w:rsidRPr="00E6199D">
              <w:t xml:space="preserve"> eyes to represent the chick inside. </w:t>
            </w:r>
          </w:p>
          <w:p w:rsidR="00E6199D" w:rsidRDefault="00E6199D" w:rsidP="00E6199D">
            <w:pPr>
              <w:pStyle w:val="ListParagraph"/>
              <w:numPr>
                <w:ilvl w:val="0"/>
                <w:numId w:val="7"/>
              </w:numPr>
            </w:pPr>
            <w:r w:rsidRPr="00E6199D">
              <w:t>﻿</w:t>
            </w:r>
            <w:r w:rsidR="00F901BA">
              <w:t>Use</w:t>
            </w:r>
            <w:r w:rsidR="00F901BA" w:rsidRPr="00F901BA">
              <w:t xml:space="preserve"> ano</w:t>
            </w:r>
            <w:r w:rsidR="00F901BA">
              <w:t>ther oval egg shape to make a baby chick. Have the students color</w:t>
            </w:r>
            <w:r w:rsidR="00F901BA" w:rsidRPr="00F901BA">
              <w:t xml:space="preserve"> it yellow </w:t>
            </w:r>
            <w:r w:rsidR="00F901BA">
              <w:t xml:space="preserve">and glued it on the construction paper. Then, add the wiggly </w:t>
            </w:r>
            <w:r w:rsidR="00F901BA" w:rsidRPr="00F901BA">
              <w:t xml:space="preserve">eyes, and a small orange diamond, folded in half for the beak.  </w:t>
            </w:r>
            <w:r w:rsidR="00F901BA">
              <w:t xml:space="preserve">Use a black marker to draw the feet and wings. </w:t>
            </w:r>
          </w:p>
          <w:p w:rsidR="00F901BA" w:rsidRDefault="00F901BA" w:rsidP="00E6199D">
            <w:pPr>
              <w:pStyle w:val="ListParagraph"/>
              <w:numPr>
                <w:ilvl w:val="0"/>
                <w:numId w:val="7"/>
              </w:numPr>
            </w:pPr>
            <w:r>
              <w:t xml:space="preserve">Finally, use a red paint to create a handprint for the </w:t>
            </w:r>
            <w:r w:rsidRPr="00F901BA">
              <w:t>grown chicken</w:t>
            </w:r>
            <w:r>
              <w:t xml:space="preserve">. Wait for the paint to dry, then add the eye, wings, and feet. </w:t>
            </w:r>
          </w:p>
          <w:p w:rsidR="00F901BA" w:rsidRDefault="00F901BA" w:rsidP="00F901BA">
            <w:pPr>
              <w:pStyle w:val="ListParagraph"/>
              <w:numPr>
                <w:ilvl w:val="0"/>
                <w:numId w:val="7"/>
              </w:numPr>
            </w:pPr>
            <w:r>
              <w:t xml:space="preserve">See attached sample. Retrieved from </w:t>
            </w:r>
            <w:hyperlink r:id="rId6" w:history="1">
              <w:r w:rsidRPr="003064D8">
                <w:rPr>
                  <w:rStyle w:val="Hyperlink"/>
                </w:rPr>
                <w:t>http://www.iheartcraftythings.com/2011/09/life-cycle-of-chicken.html</w:t>
              </w:r>
            </w:hyperlink>
          </w:p>
          <w:p w:rsidR="00F901BA" w:rsidRDefault="00F901BA" w:rsidP="00F901BA"/>
          <w:p w:rsidR="00F901BA" w:rsidRPr="00E6199D" w:rsidRDefault="00F901BA" w:rsidP="00F901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20505" cy="3501164"/>
                  <wp:effectExtent l="0" t="0" r="3810" b="4445"/>
                  <wp:docPr id="1" name="Picture 1" descr="http://2.bp.blogspot.com/-o96SyhN53Mk/TnTS8SVeAII/AAAAAAAAGLU/howIHdnBZv4/s400/DSC_5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o96SyhN53Mk/TnTS8SVeAII/AAAAAAAAGLU/howIHdnBZv4/s400/DSC_5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116" cy="350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1BA" w:rsidRDefault="00F901BA" w:rsidP="00F901BA"/>
          <w:p w:rsidR="00CC4C1D" w:rsidRPr="00416AC5" w:rsidRDefault="00CC4C1D" w:rsidP="00F901BA">
            <w:pPr>
              <w:rPr>
                <w:b/>
              </w:rPr>
            </w:pPr>
            <w:r w:rsidRPr="00411348">
              <w:rPr>
                <w:b/>
              </w:rPr>
              <w:t xml:space="preserve">Day 5: </w:t>
            </w:r>
            <w:r>
              <w:rPr>
                <w:b/>
              </w:rPr>
              <w:t>Review &amp; Assessment</w:t>
            </w:r>
            <w:r w:rsidR="00B53EBD">
              <w:rPr>
                <w:b/>
              </w:rPr>
              <w:t xml:space="preserve"> (30 minutes) </w:t>
            </w:r>
          </w:p>
          <w:p w:rsidR="00CC4C1D" w:rsidRPr="00E6199D" w:rsidRDefault="00E6199D" w:rsidP="00CC4C1D">
            <w:pPr>
              <w:numPr>
                <w:ilvl w:val="0"/>
                <w:numId w:val="3"/>
              </w:numPr>
              <w:rPr>
                <w:b/>
              </w:rPr>
            </w:pPr>
            <w:r>
              <w:t xml:space="preserve">Using their worksheets and posters, students will explain the life cycles of the frog and chicken. </w:t>
            </w:r>
          </w:p>
          <w:p w:rsidR="00E6199D" w:rsidRPr="00411348" w:rsidRDefault="00E6199D" w:rsidP="00CC4C1D">
            <w:pPr>
              <w:numPr>
                <w:ilvl w:val="0"/>
                <w:numId w:val="3"/>
              </w:numPr>
              <w:rPr>
                <w:b/>
              </w:rPr>
            </w:pPr>
            <w:r>
              <w:t xml:space="preserve">Students will also be asked to compare and contrast the two animals. </w:t>
            </w:r>
          </w:p>
        </w:tc>
      </w:tr>
      <w:tr w:rsidR="00CC4C1D" w:rsidRPr="00411348" w:rsidTr="00F901BA">
        <w:trPr>
          <w:trHeight w:val="1161"/>
        </w:trPr>
        <w:tc>
          <w:tcPr>
            <w:tcW w:w="2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CC4C1D" w:rsidRPr="00411348" w:rsidRDefault="00CC4C1D" w:rsidP="00416AC5">
            <w:pPr>
              <w:pStyle w:val="Heading3"/>
              <w:rPr>
                <w:bCs/>
                <w:sz w:val="24"/>
                <w:szCs w:val="24"/>
              </w:rPr>
            </w:pPr>
            <w:r w:rsidRPr="00411348">
              <w:rPr>
                <w:bCs/>
                <w:sz w:val="24"/>
                <w:szCs w:val="24"/>
              </w:rPr>
              <w:lastRenderedPageBreak/>
              <w:t>Vocabulary Words:</w:t>
            </w:r>
          </w:p>
          <w:p w:rsidR="00CC4C1D" w:rsidRDefault="00CC4C1D" w:rsidP="00416AC5">
            <w:r>
              <w:t xml:space="preserve">- </w:t>
            </w:r>
            <w:r w:rsidR="00416AC5">
              <w:t>Life Cycle</w:t>
            </w:r>
          </w:p>
          <w:p w:rsidR="00416AC5" w:rsidRDefault="00416AC5" w:rsidP="00416AC5">
            <w:r>
              <w:t>- Metamorphosis</w:t>
            </w:r>
          </w:p>
          <w:p w:rsidR="00CC4C1D" w:rsidRPr="00411348" w:rsidRDefault="00CC4C1D" w:rsidP="00416AC5"/>
        </w:tc>
        <w:tc>
          <w:tcPr>
            <w:tcW w:w="811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C1D" w:rsidRPr="00411348" w:rsidRDefault="00CC4C1D" w:rsidP="00416AC5">
            <w:pPr>
              <w:pStyle w:val="BodyText"/>
              <w:rPr>
                <w:sz w:val="24"/>
                <w:szCs w:val="24"/>
              </w:rPr>
            </w:pPr>
            <w:r w:rsidRPr="00411348">
              <w:rPr>
                <w:sz w:val="24"/>
                <w:szCs w:val="24"/>
              </w:rPr>
              <w:t>Assessment/Evaluation:</w:t>
            </w:r>
          </w:p>
          <w:p w:rsidR="00CC4C1D" w:rsidRPr="00411348" w:rsidRDefault="00CC4C1D" w:rsidP="00416AC5">
            <w:pPr>
              <w:numPr>
                <w:ilvl w:val="0"/>
                <w:numId w:val="2"/>
              </w:numPr>
              <w:rPr>
                <w:bCs/>
              </w:rPr>
            </w:pPr>
            <w:r w:rsidRPr="00411348">
              <w:rPr>
                <w:bCs/>
              </w:rPr>
              <w:t xml:space="preserve">Product assessment. </w:t>
            </w:r>
          </w:p>
          <w:p w:rsidR="00CC4C1D" w:rsidRPr="00411348" w:rsidRDefault="00CC4C1D" w:rsidP="00416AC5">
            <w:pPr>
              <w:numPr>
                <w:ilvl w:val="0"/>
                <w:numId w:val="2"/>
              </w:numPr>
              <w:rPr>
                <w:bCs/>
              </w:rPr>
            </w:pPr>
            <w:r w:rsidRPr="00411348">
              <w:rPr>
                <w:bCs/>
              </w:rPr>
              <w:t>Performance assessment (Class discussion, group activities).</w:t>
            </w:r>
          </w:p>
          <w:p w:rsidR="00CC4C1D" w:rsidRPr="00411348" w:rsidRDefault="00CC4C1D" w:rsidP="00416AC5">
            <w:pPr>
              <w:numPr>
                <w:ilvl w:val="0"/>
                <w:numId w:val="2"/>
              </w:numPr>
              <w:rPr>
                <w:bCs/>
              </w:rPr>
            </w:pPr>
            <w:r w:rsidRPr="00411348">
              <w:rPr>
                <w:bCs/>
              </w:rPr>
              <w:t>Observation/ checklist</w:t>
            </w:r>
          </w:p>
        </w:tc>
      </w:tr>
      <w:tr w:rsidR="00CC4C1D" w:rsidRPr="00411348" w:rsidTr="00416AC5">
        <w:trPr>
          <w:trHeight w:val="1251"/>
        </w:trPr>
        <w:tc>
          <w:tcPr>
            <w:tcW w:w="2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CC4C1D" w:rsidRPr="00411348" w:rsidRDefault="00CC4C1D" w:rsidP="00416AC5">
            <w:r w:rsidRPr="00411348">
              <w:rPr>
                <w:b/>
              </w:rPr>
              <w:t xml:space="preserve">ESLRS: </w:t>
            </w:r>
            <w:r w:rsidRPr="00411348">
              <w:t>(Expected School wide Learning Results)</w:t>
            </w:r>
          </w:p>
          <w:p w:rsidR="00CC4C1D" w:rsidRPr="00411348" w:rsidRDefault="00CC4C1D" w:rsidP="00416AC5">
            <w:pPr>
              <w:rPr>
                <w:bCs/>
              </w:rPr>
            </w:pPr>
            <w:r w:rsidRPr="00411348">
              <w:t>U,P,I,E,S</w:t>
            </w:r>
          </w:p>
        </w:tc>
        <w:tc>
          <w:tcPr>
            <w:tcW w:w="811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4C1D" w:rsidRPr="00411348" w:rsidRDefault="00CC4C1D" w:rsidP="00416AC5">
            <w:pPr>
              <w:pStyle w:val="Heading2"/>
              <w:jc w:val="left"/>
              <w:rPr>
                <w:b w:val="0"/>
                <w:sz w:val="24"/>
                <w:szCs w:val="24"/>
              </w:rPr>
            </w:pPr>
            <w:r w:rsidRPr="00411348">
              <w:rPr>
                <w:sz w:val="24"/>
                <w:szCs w:val="24"/>
              </w:rPr>
              <w:t xml:space="preserve">Alternative Lessons for the Needs of Individual Students: </w:t>
            </w:r>
            <w:r w:rsidRPr="00411348">
              <w:rPr>
                <w:b w:val="0"/>
                <w:sz w:val="24"/>
                <w:szCs w:val="24"/>
              </w:rPr>
              <w:t>(Modifications for ESL and J.P.)</w:t>
            </w:r>
          </w:p>
          <w:p w:rsidR="00CC4C1D" w:rsidRPr="00411348" w:rsidRDefault="00CC4C1D" w:rsidP="00416AC5">
            <w:pPr>
              <w:numPr>
                <w:ilvl w:val="0"/>
                <w:numId w:val="2"/>
              </w:numPr>
            </w:pPr>
            <w:r w:rsidRPr="00411348">
              <w:t>Simplify directions</w:t>
            </w:r>
          </w:p>
          <w:p w:rsidR="00CC4C1D" w:rsidRPr="00411348" w:rsidRDefault="00CC4C1D" w:rsidP="00416AC5">
            <w:pPr>
              <w:numPr>
                <w:ilvl w:val="0"/>
                <w:numId w:val="2"/>
              </w:numPr>
            </w:pPr>
            <w:r w:rsidRPr="00411348">
              <w:t>Sit near teacher</w:t>
            </w:r>
          </w:p>
          <w:p w:rsidR="00CC4C1D" w:rsidRPr="00411348" w:rsidRDefault="00CC4C1D" w:rsidP="00416AC5">
            <w:pPr>
              <w:numPr>
                <w:ilvl w:val="0"/>
                <w:numId w:val="2"/>
              </w:numPr>
            </w:pPr>
            <w:r w:rsidRPr="00411348">
              <w:t>Visual aids</w:t>
            </w:r>
          </w:p>
          <w:p w:rsidR="00CC4C1D" w:rsidRPr="00411348" w:rsidRDefault="00CC4C1D" w:rsidP="00416AC5">
            <w:pPr>
              <w:numPr>
                <w:ilvl w:val="0"/>
                <w:numId w:val="2"/>
              </w:numPr>
            </w:pPr>
            <w:r w:rsidRPr="00411348">
              <w:t>Peer assistance</w:t>
            </w:r>
          </w:p>
          <w:p w:rsidR="00CC4C1D" w:rsidRPr="00411348" w:rsidRDefault="00CC4C1D" w:rsidP="00416AC5">
            <w:pPr>
              <w:numPr>
                <w:ilvl w:val="0"/>
                <w:numId w:val="2"/>
              </w:numPr>
            </w:pPr>
            <w:r w:rsidRPr="00411348">
              <w:t>1 to 1 help</w:t>
            </w:r>
          </w:p>
          <w:p w:rsidR="00CC4C1D" w:rsidRPr="00411348" w:rsidRDefault="00CC4C1D" w:rsidP="00416AC5">
            <w:pPr>
              <w:numPr>
                <w:ilvl w:val="0"/>
                <w:numId w:val="2"/>
              </w:numPr>
            </w:pPr>
            <w:r w:rsidRPr="00411348">
              <w:t>Extra think time</w:t>
            </w:r>
          </w:p>
          <w:p w:rsidR="00CC4C1D" w:rsidRPr="00411348" w:rsidRDefault="00CC4C1D" w:rsidP="00416AC5">
            <w:pPr>
              <w:numPr>
                <w:ilvl w:val="0"/>
                <w:numId w:val="2"/>
              </w:numPr>
            </w:pPr>
            <w:r w:rsidRPr="00411348">
              <w:t>Modified assessment</w:t>
            </w:r>
          </w:p>
          <w:p w:rsidR="00CC4C1D" w:rsidRPr="00411348" w:rsidRDefault="00CC4C1D" w:rsidP="00416AC5">
            <w:pPr>
              <w:numPr>
                <w:ilvl w:val="0"/>
                <w:numId w:val="2"/>
              </w:numPr>
            </w:pPr>
            <w:r w:rsidRPr="00411348">
              <w:t xml:space="preserve">Hands on activities </w:t>
            </w:r>
          </w:p>
        </w:tc>
      </w:tr>
      <w:tr w:rsidR="00CC4C1D" w:rsidRPr="00411348" w:rsidTr="00416AC5">
        <w:tc>
          <w:tcPr>
            <w:tcW w:w="11015" w:type="dxa"/>
            <w:gridSpan w:val="5"/>
            <w:vAlign w:val="center"/>
          </w:tcPr>
          <w:p w:rsidR="00CC4C1D" w:rsidRPr="00411348" w:rsidRDefault="00CC4C1D" w:rsidP="00416AC5"/>
        </w:tc>
      </w:tr>
    </w:tbl>
    <w:p w:rsidR="00CC4C1D" w:rsidRPr="00734EAB" w:rsidRDefault="00CC4C1D" w:rsidP="00CC4C1D">
      <w:pPr>
        <w:rPr>
          <w:sz w:val="20"/>
          <w:szCs w:val="20"/>
        </w:rPr>
      </w:pPr>
    </w:p>
    <w:p w:rsidR="00CC4C1D" w:rsidRDefault="00CC4C1D" w:rsidP="00CC4C1D"/>
    <w:p w:rsidR="00416AC5" w:rsidRDefault="00416AC5"/>
    <w:sectPr w:rsidR="00416AC5" w:rsidSect="008B6447">
      <w:pgSz w:w="12240" w:h="15840"/>
      <w:pgMar w:top="720" w:right="720" w:bottom="90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C64"/>
    <w:multiLevelType w:val="hybridMultilevel"/>
    <w:tmpl w:val="63C6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0114"/>
    <w:multiLevelType w:val="hybridMultilevel"/>
    <w:tmpl w:val="EF4E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93FB3"/>
    <w:multiLevelType w:val="hybridMultilevel"/>
    <w:tmpl w:val="B936C90E"/>
    <w:lvl w:ilvl="0" w:tplc="C5003C0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60D04"/>
    <w:multiLevelType w:val="hybridMultilevel"/>
    <w:tmpl w:val="2C1A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03F0B"/>
    <w:multiLevelType w:val="hybridMultilevel"/>
    <w:tmpl w:val="8B60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B150B"/>
    <w:multiLevelType w:val="hybridMultilevel"/>
    <w:tmpl w:val="EBE6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75961"/>
    <w:multiLevelType w:val="hybridMultilevel"/>
    <w:tmpl w:val="5BBEF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4C1D"/>
    <w:rsid w:val="0003201F"/>
    <w:rsid w:val="001B170D"/>
    <w:rsid w:val="001E5502"/>
    <w:rsid w:val="002E23BF"/>
    <w:rsid w:val="003766E6"/>
    <w:rsid w:val="003B580C"/>
    <w:rsid w:val="00416AC5"/>
    <w:rsid w:val="004C1451"/>
    <w:rsid w:val="005F3CDE"/>
    <w:rsid w:val="0067729D"/>
    <w:rsid w:val="008B6447"/>
    <w:rsid w:val="00A125FE"/>
    <w:rsid w:val="00B53EBD"/>
    <w:rsid w:val="00C46516"/>
    <w:rsid w:val="00CC4C1D"/>
    <w:rsid w:val="00E6199D"/>
    <w:rsid w:val="00F9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4C1D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CC4C1D"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CC4C1D"/>
    <w:pPr>
      <w:keepNext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CC4C1D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C1D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C4C1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CC4C1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CC4C1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CC4C1D"/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C4C1D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iPriority w:val="99"/>
    <w:unhideWhenUsed/>
    <w:rsid w:val="00CC4C1D"/>
    <w:rPr>
      <w:color w:val="444444"/>
      <w:u w:val="single"/>
    </w:rPr>
  </w:style>
  <w:style w:type="paragraph" w:styleId="ListParagraph">
    <w:name w:val="List Paragraph"/>
    <w:basedOn w:val="Normal"/>
    <w:uiPriority w:val="34"/>
    <w:qFormat/>
    <w:rsid w:val="00CC4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eartcraftythings.com/2011/09/life-cycle-of-chicken.html" TargetMode="External"/><Relationship Id="rId5" Type="http://schemas.openxmlformats.org/officeDocument/2006/relationships/hyperlink" Target="http://www.youtube.com/watch?v=EDrKq-SE0G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Jamie</cp:lastModifiedBy>
  <cp:revision>4</cp:revision>
  <dcterms:created xsi:type="dcterms:W3CDTF">2014-02-09T15:48:00Z</dcterms:created>
  <dcterms:modified xsi:type="dcterms:W3CDTF">2015-05-07T07:44:00Z</dcterms:modified>
</cp:coreProperties>
</file>